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</w:p>
    <w:p w:rsidR="00E95212" w:rsidRPr="00E95212" w:rsidRDefault="00E95212" w:rsidP="00E95212">
      <w:pPr>
        <w:pBdr>
          <w:bottom w:val="single" w:sz="4" w:space="0" w:color="CCCCCC"/>
        </w:pBdr>
        <w:shd w:val="clear" w:color="auto" w:fill="FFFFFF"/>
        <w:spacing w:before="259" w:after="259" w:line="240" w:lineRule="auto"/>
        <w:ind w:left="259" w:right="259"/>
        <w:outlineLvl w:val="0"/>
        <w:rPr>
          <w:rFonts w:ascii="Verdana" w:eastAsia="Times New Roman" w:hAnsi="Verdana"/>
          <w:b/>
          <w:bCs/>
          <w:color w:val="333333"/>
          <w:kern w:val="36"/>
          <w:position w:val="0"/>
          <w:sz w:val="31"/>
          <w:szCs w:val="31"/>
          <w:lang w:eastAsia="ru-RU"/>
        </w:rPr>
      </w:pPr>
      <w:r w:rsidRPr="00E95212">
        <w:rPr>
          <w:rFonts w:ascii="Verdana" w:eastAsia="Times New Roman" w:hAnsi="Verdana"/>
          <w:b/>
          <w:bCs/>
          <w:color w:val="333333"/>
          <w:kern w:val="36"/>
          <w:position w:val="0"/>
          <w:sz w:val="31"/>
          <w:szCs w:val="31"/>
          <w:lang w:eastAsia="ru-RU"/>
        </w:rPr>
        <w:t xml:space="preserve">Нормативно-правовые основы, регламентирующие права, обязанности и ответственность родителей за </w:t>
      </w:r>
      <w:proofErr w:type="gramStart"/>
      <w:r w:rsidRPr="00E95212">
        <w:rPr>
          <w:rFonts w:ascii="Verdana" w:eastAsia="Times New Roman" w:hAnsi="Verdana"/>
          <w:b/>
          <w:bCs/>
          <w:color w:val="333333"/>
          <w:kern w:val="36"/>
          <w:position w:val="0"/>
          <w:sz w:val="31"/>
          <w:szCs w:val="31"/>
          <w:lang w:eastAsia="ru-RU"/>
        </w:rPr>
        <w:t>обучение</w:t>
      </w:r>
      <w:proofErr w:type="gramEnd"/>
      <w:r w:rsidRPr="00E95212">
        <w:rPr>
          <w:rFonts w:ascii="Verdana" w:eastAsia="Times New Roman" w:hAnsi="Verdana"/>
          <w:b/>
          <w:bCs/>
          <w:color w:val="333333"/>
          <w:kern w:val="36"/>
          <w:position w:val="0"/>
          <w:sz w:val="31"/>
          <w:szCs w:val="31"/>
          <w:lang w:eastAsia="ru-RU"/>
        </w:rPr>
        <w:t xml:space="preserve"> и воспитание детей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 xml:space="preserve">За последние годы законодательство по вопросам обеспечения и охраны прав детей претерпело значительные изменения (51). </w:t>
      </w:r>
      <w:proofErr w:type="gramStart"/>
      <w:r>
        <w:rPr>
          <w:rFonts w:ascii="Verdana" w:hAnsi="Verdana"/>
          <w:color w:val="424242"/>
          <w:sz w:val="20"/>
          <w:szCs w:val="20"/>
        </w:rPr>
        <w:t>Приняты Семейный кодекс Российской Федерации (принят 8.12. 1995 г., вступил в силу с 1. 03. 1996 г., № 223-ФЗ.), Федеральный закон «О дополнительных гарантиях по социальной защите детей-сирот и детей, оставшихся без попечения родителей» (принят 4. 12. 1996 г., вступил в силу с 27. 12. 1996 г., а в полном объеме- с 1.01. 1998 г., №159-ФЗ), Федеральный закон «Об образовании (принят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424242"/>
          <w:sz w:val="20"/>
          <w:szCs w:val="20"/>
        </w:rPr>
        <w:t>10. 07. 1992 г., в новой ред. 13. 01. 1996 г., вступил в силу в новой ред. 23. 01. 1996 г., № 12-ФЗ), внесены изменения в Жилищный и Гражданско-процессуальный кодексы, введены специальные нормы в новые Гражданский и Уголовный кодексы, принято большое ко</w:t>
      </w:r>
      <w:r>
        <w:rPr>
          <w:rFonts w:ascii="Verdana" w:hAnsi="Verdana"/>
          <w:color w:val="424242"/>
          <w:sz w:val="20"/>
          <w:szCs w:val="20"/>
        </w:rPr>
        <w:softHyphen/>
        <w:t>личество различного рода подзаконных актов.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Таким образом, нельзя не отметить внимания законодателя к вопросам охраны прав детей. Позитивным является также и то, что новое российское законода</w:t>
      </w:r>
      <w:r>
        <w:rPr>
          <w:rFonts w:ascii="Verdana" w:hAnsi="Verdana"/>
          <w:color w:val="424242"/>
          <w:sz w:val="20"/>
          <w:szCs w:val="20"/>
        </w:rPr>
        <w:softHyphen/>
        <w:t>тельство разработано с учетом норм международного права, в том числе Конвенции о правах ребенка (принята 20.11.1989 г., ратифи</w:t>
      </w:r>
      <w:r>
        <w:rPr>
          <w:rFonts w:ascii="Verdana" w:hAnsi="Verdana"/>
          <w:color w:val="424242"/>
          <w:sz w:val="20"/>
          <w:szCs w:val="20"/>
        </w:rPr>
        <w:softHyphen/>
        <w:t>цирована 15. 09. 1990г.).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Итак, на сегодняшний день права, обязанности и ответственность родителей или законных представителей детей регламентированы Дек</w:t>
      </w:r>
      <w:r>
        <w:rPr>
          <w:rFonts w:ascii="Verdana" w:hAnsi="Verdana"/>
          <w:color w:val="424242"/>
          <w:sz w:val="20"/>
          <w:szCs w:val="20"/>
        </w:rPr>
        <w:softHyphen/>
        <w:t>ларацией прав ребенка и Конвенцией о правах ребенка, Семейным кодексом Российской Федерации, Законом РФ «Об образовании». Ти</w:t>
      </w:r>
      <w:r>
        <w:rPr>
          <w:rFonts w:ascii="Verdana" w:hAnsi="Verdana"/>
          <w:color w:val="424242"/>
          <w:sz w:val="20"/>
          <w:szCs w:val="20"/>
        </w:rPr>
        <w:softHyphen/>
        <w:t>повым положением об общеобразовательном учреждении с учетом положении Всеобщей декларации прав человека.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В связи с правовыми нормами, изложенными в перечисленных законах и положениях, родители (законные представители) имеют пра</w:t>
      </w:r>
      <w:r>
        <w:rPr>
          <w:rFonts w:ascii="Verdana" w:hAnsi="Verdana"/>
          <w:color w:val="424242"/>
          <w:sz w:val="20"/>
          <w:szCs w:val="20"/>
        </w:rPr>
        <w:softHyphen/>
        <w:t>во согласно: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ст. 50, п. 7 Закона РФ «Об образовании» (ЗОО) - на получение их детьми впервые бесплатного начального, общего, основного общего, среднего (полного) общего, начального профессионального образо</w:t>
      </w:r>
      <w:r>
        <w:rPr>
          <w:rFonts w:ascii="Verdana" w:hAnsi="Verdana"/>
          <w:color w:val="424242"/>
          <w:sz w:val="20"/>
          <w:szCs w:val="20"/>
        </w:rPr>
        <w:softHyphen/>
        <w:t>вания в ОУ в пределах государственных образовательных стандартов;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ст. 63, п. 1 Семейного кодекса РФ (СК) - преимущественное право на воспитание своих детей перед всеми другими лицами;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ст. 52, п. 3 - дать ребенку начальное общее, основное общее в семье.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i/>
          <w:iCs/>
          <w:color w:val="424242"/>
          <w:sz w:val="20"/>
          <w:szCs w:val="20"/>
        </w:rPr>
        <w:t>Статья 52, п. 1. (ЗОО) </w:t>
      </w:r>
      <w:r>
        <w:rPr>
          <w:rFonts w:ascii="Verdana" w:hAnsi="Verdana"/>
          <w:color w:val="424242"/>
          <w:sz w:val="20"/>
          <w:szCs w:val="20"/>
        </w:rPr>
        <w:t>предоставляет родителям возможность выбора: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1. формы образования (в ОУ, в семье, самообразование, экстернат, сочетание различных форм образования);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2. образовательного учреждения;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3. защиты законных прав и интересов ребенка;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4. дополнительных (в т. ч. платных) образовательных услуг (</w:t>
      </w:r>
      <w:proofErr w:type="gramStart"/>
      <w:r>
        <w:rPr>
          <w:rFonts w:ascii="Verdana" w:hAnsi="Verdana"/>
          <w:color w:val="424242"/>
          <w:sz w:val="20"/>
          <w:szCs w:val="20"/>
        </w:rPr>
        <w:t>обуче</w:t>
      </w:r>
      <w:r>
        <w:rPr>
          <w:rFonts w:ascii="Verdana" w:hAnsi="Verdana"/>
          <w:color w:val="424242"/>
          <w:sz w:val="20"/>
          <w:szCs w:val="20"/>
        </w:rPr>
        <w:softHyphen/>
        <w:t>ние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по дополнительным образовательным программам, преподава</w:t>
      </w:r>
      <w:r>
        <w:rPr>
          <w:rFonts w:ascii="Verdana" w:hAnsi="Verdana"/>
          <w:color w:val="424242"/>
          <w:sz w:val="20"/>
          <w:szCs w:val="20"/>
        </w:rPr>
        <w:softHyphen/>
        <w:t xml:space="preserve">ние специальных курсов и циклов, дисциплин, репетиторство, занятия с учащимися углубленным </w:t>
      </w:r>
      <w:r>
        <w:rPr>
          <w:rFonts w:ascii="Verdana" w:hAnsi="Verdana"/>
          <w:color w:val="424242"/>
          <w:sz w:val="20"/>
          <w:szCs w:val="20"/>
        </w:rPr>
        <w:lastRenderedPageBreak/>
        <w:t>изучением предметов и др. услуги) за рам</w:t>
      </w:r>
      <w:r>
        <w:rPr>
          <w:rFonts w:ascii="Verdana" w:hAnsi="Verdana"/>
          <w:color w:val="424242"/>
          <w:sz w:val="20"/>
          <w:szCs w:val="20"/>
        </w:rPr>
        <w:softHyphen/>
        <w:t>ками соответствующих образовательных программ и государствен</w:t>
      </w:r>
      <w:r>
        <w:rPr>
          <w:rFonts w:ascii="Verdana" w:hAnsi="Verdana"/>
          <w:color w:val="424242"/>
          <w:sz w:val="20"/>
          <w:szCs w:val="20"/>
        </w:rPr>
        <w:softHyphen/>
        <w:t>ных образовательных стандартов.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В случае задолженности у ребенка по двум и более предметам, У родителей есть возможность согласно ст. 17, п.4 (300) выбора формы продолжения образования: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1. повторное обучение (в том же классе);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 xml:space="preserve">2. в классе компенсирующего обучения с меньшим числом </w:t>
      </w:r>
      <w:proofErr w:type="gramStart"/>
      <w:r>
        <w:rPr>
          <w:rFonts w:ascii="Verdana" w:hAnsi="Verdana"/>
          <w:color w:val="424242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424242"/>
          <w:sz w:val="20"/>
          <w:szCs w:val="20"/>
        </w:rPr>
        <w:t>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3. обучение в форме семейного обучения.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i/>
          <w:iCs/>
          <w:color w:val="424242"/>
          <w:sz w:val="20"/>
          <w:szCs w:val="20"/>
        </w:rPr>
        <w:t>Статья 15, п. 7 (ЗОО) </w:t>
      </w:r>
      <w:r>
        <w:rPr>
          <w:rFonts w:ascii="Verdana" w:hAnsi="Verdana"/>
          <w:color w:val="424242"/>
          <w:sz w:val="20"/>
          <w:szCs w:val="20"/>
        </w:rPr>
        <w:t xml:space="preserve">предоставляет возможность родителям ознакомиться с ходом и содержанием образовательного процесса, а также с оценками успеваемости </w:t>
      </w:r>
      <w:proofErr w:type="gramStart"/>
      <w:r>
        <w:rPr>
          <w:rFonts w:ascii="Verdana" w:hAnsi="Verdana"/>
          <w:color w:val="424242"/>
          <w:sz w:val="20"/>
          <w:szCs w:val="20"/>
        </w:rPr>
        <w:t>обучающихся</w:t>
      </w:r>
      <w:proofErr w:type="gramEnd"/>
      <w:r>
        <w:rPr>
          <w:rFonts w:ascii="Verdana" w:hAnsi="Verdana"/>
          <w:color w:val="424242"/>
          <w:sz w:val="20"/>
          <w:szCs w:val="20"/>
        </w:rPr>
        <w:t>, уставом ОУ, другими локальными актами ОУ.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i/>
          <w:iCs/>
          <w:color w:val="424242"/>
          <w:sz w:val="20"/>
          <w:szCs w:val="20"/>
        </w:rPr>
        <w:t>Статья 19, п. 16 (ЗОО) </w:t>
      </w:r>
      <w:r>
        <w:rPr>
          <w:rFonts w:ascii="Verdana" w:hAnsi="Verdana"/>
          <w:color w:val="424242"/>
          <w:sz w:val="20"/>
          <w:szCs w:val="20"/>
        </w:rPr>
        <w:t>регламентирует взаимоотношения между подростком и местными органами управления и образования. Так, по взаимному согласию с местными органами управления образования при достижении обучающимся 15 лет, ребенок может оставить ОУ до получения им основного общего образования.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В </w:t>
      </w:r>
      <w:r>
        <w:rPr>
          <w:rFonts w:ascii="Verdana" w:hAnsi="Verdana"/>
          <w:i/>
          <w:iCs/>
          <w:color w:val="424242"/>
          <w:sz w:val="20"/>
          <w:szCs w:val="20"/>
        </w:rPr>
        <w:t>статье 50, п. 10 (ЗОО) </w:t>
      </w:r>
      <w:r>
        <w:rPr>
          <w:rFonts w:ascii="Verdana" w:hAnsi="Verdana"/>
          <w:color w:val="424242"/>
          <w:sz w:val="20"/>
          <w:szCs w:val="20"/>
        </w:rPr>
        <w:t>содержатся нормы, регулирующие пере</w:t>
      </w:r>
      <w:r>
        <w:rPr>
          <w:rFonts w:ascii="Verdana" w:hAnsi="Verdana"/>
          <w:color w:val="424242"/>
          <w:sz w:val="20"/>
          <w:szCs w:val="20"/>
        </w:rPr>
        <w:softHyphen/>
        <w:t>вод детей в другие образовательные учреждения. По согласованию с органами управления образованием и заключению психолого-педаго</w:t>
      </w:r>
      <w:r>
        <w:rPr>
          <w:rFonts w:ascii="Verdana" w:hAnsi="Verdana"/>
          <w:color w:val="424242"/>
          <w:sz w:val="20"/>
          <w:szCs w:val="20"/>
        </w:rPr>
        <w:softHyphen/>
        <w:t>гической и медико-педагогической комиссий дети могут быть направ</w:t>
      </w:r>
      <w:r>
        <w:rPr>
          <w:rFonts w:ascii="Verdana" w:hAnsi="Verdana"/>
          <w:color w:val="424242"/>
          <w:sz w:val="20"/>
          <w:szCs w:val="20"/>
        </w:rPr>
        <w:softHyphen/>
        <w:t xml:space="preserve">лены </w:t>
      </w:r>
      <w:proofErr w:type="gramStart"/>
      <w:r>
        <w:rPr>
          <w:rFonts w:ascii="Verdana" w:hAnsi="Verdana"/>
          <w:color w:val="424242"/>
          <w:sz w:val="20"/>
          <w:szCs w:val="20"/>
        </w:rPr>
        <w:t>в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специальные (коррекционные) ОУ.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В </w:t>
      </w:r>
      <w:r>
        <w:rPr>
          <w:rFonts w:ascii="Verdana" w:hAnsi="Verdana"/>
          <w:i/>
          <w:iCs/>
          <w:color w:val="424242"/>
          <w:sz w:val="20"/>
          <w:szCs w:val="20"/>
        </w:rPr>
        <w:t>статье 19, п. 7 (ЗОО) </w:t>
      </w:r>
      <w:r>
        <w:rPr>
          <w:rFonts w:ascii="Verdana" w:hAnsi="Verdana"/>
          <w:color w:val="424242"/>
          <w:sz w:val="20"/>
          <w:szCs w:val="20"/>
        </w:rPr>
        <w:t>говорится о том, кто имеет право на государ</w:t>
      </w:r>
      <w:r>
        <w:rPr>
          <w:rFonts w:ascii="Verdana" w:hAnsi="Verdana"/>
          <w:color w:val="424242"/>
          <w:sz w:val="20"/>
          <w:szCs w:val="20"/>
        </w:rPr>
        <w:softHyphen/>
        <w:t>ственные пособия. Итак, пособия выделяют: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1. на детей малообеспеченным семьям;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2. многодетным и одиноким матерям (отцам);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3. инвалидам с детства;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4. на детей военнослужащих срочной службы;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5. на несовершеннолетних детей, в период розыска их родителей.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Статья </w:t>
      </w:r>
      <w:r>
        <w:rPr>
          <w:rFonts w:ascii="Verdana" w:hAnsi="Verdana"/>
          <w:i/>
          <w:iCs/>
          <w:color w:val="424242"/>
          <w:sz w:val="20"/>
          <w:szCs w:val="20"/>
        </w:rPr>
        <w:t>19, п. 8 (ЗОО) </w:t>
      </w:r>
      <w:r>
        <w:rPr>
          <w:rFonts w:ascii="Verdana" w:hAnsi="Verdana"/>
          <w:color w:val="424242"/>
          <w:sz w:val="20"/>
          <w:szCs w:val="20"/>
        </w:rPr>
        <w:t>регламентирует вопрос дополнительных денеж</w:t>
      </w:r>
      <w:r>
        <w:rPr>
          <w:rFonts w:ascii="Verdana" w:hAnsi="Verdana"/>
          <w:color w:val="424242"/>
          <w:sz w:val="20"/>
          <w:szCs w:val="20"/>
        </w:rPr>
        <w:softHyphen/>
        <w:t>ных средств. При осуществлении воспитания и образования ребенка в семье родители могут получать дополнительные денежные средства: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на получение профессиональной консультации педагогов и специалистов ОУ по проблемам обучения и воспитания ребенка;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на определение ребенка в ГПД;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на организацию досуга детей в школе и в учреждениях дополнительного образования;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на информацию о квалификации педагогов;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на защиту прав личности (в т. ч. тактичное отношение к себе и ребенку - со стороны всех работников ОУ) в вышестоящих организа</w:t>
      </w:r>
      <w:r>
        <w:rPr>
          <w:rFonts w:ascii="Verdana" w:hAnsi="Verdana"/>
          <w:color w:val="424242"/>
          <w:sz w:val="20"/>
          <w:szCs w:val="20"/>
        </w:rPr>
        <w:softHyphen/>
        <w:t>циях и суде;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lastRenderedPageBreak/>
        <w:t>- на участие в управлении ОУ: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1. избирать и быть избранным в Совет ОУ и другие органы;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2. участие в выработке и принятии Устава ОУ и других локальных актов;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3. привлечение дополнительных источников финансирования для уставной деятельности ОУ;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4. разрешение конфликтных ситуаций с детьми в ОУ.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Родители (законные представители) обучающихся (воспитанни</w:t>
      </w:r>
      <w:r>
        <w:rPr>
          <w:rFonts w:ascii="Verdana" w:hAnsi="Verdana"/>
          <w:color w:val="424242"/>
          <w:sz w:val="20"/>
          <w:szCs w:val="20"/>
        </w:rPr>
        <w:softHyphen/>
        <w:t>ков) обязаны согласно </w:t>
      </w:r>
      <w:r>
        <w:rPr>
          <w:rFonts w:ascii="Verdana" w:hAnsi="Verdana"/>
          <w:i/>
          <w:iCs/>
          <w:color w:val="424242"/>
          <w:sz w:val="20"/>
          <w:szCs w:val="20"/>
        </w:rPr>
        <w:t>статье 18, п. 1 </w:t>
      </w:r>
      <w:r>
        <w:rPr>
          <w:rFonts w:ascii="Verdana" w:hAnsi="Verdana"/>
          <w:color w:val="424242"/>
          <w:sz w:val="20"/>
          <w:szCs w:val="20"/>
        </w:rPr>
        <w:t>(300) заложить основы фи</w:t>
      </w:r>
      <w:r>
        <w:rPr>
          <w:rFonts w:ascii="Verdana" w:hAnsi="Verdana"/>
          <w:color w:val="424242"/>
          <w:sz w:val="20"/>
          <w:szCs w:val="20"/>
        </w:rPr>
        <w:softHyphen/>
        <w:t>зического, нравственного, интеллектуального развития ребенка в Раннем детском возрасте; согласно статье </w:t>
      </w:r>
      <w:r>
        <w:rPr>
          <w:rFonts w:ascii="Verdana" w:hAnsi="Verdana"/>
          <w:i/>
          <w:iCs/>
          <w:color w:val="424242"/>
          <w:sz w:val="20"/>
          <w:szCs w:val="20"/>
        </w:rPr>
        <w:t>52, п. 2 (300) </w:t>
      </w:r>
      <w:r>
        <w:rPr>
          <w:rFonts w:ascii="Verdana" w:hAnsi="Verdana"/>
          <w:color w:val="424242"/>
          <w:sz w:val="20"/>
          <w:szCs w:val="20"/>
        </w:rPr>
        <w:t>выполнять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Устав ОУ и другие локальные акты ОУ, в т. ч. договор между ОУ и родителями (законными представителями) обучающихся (воспитан</w:t>
      </w:r>
      <w:r>
        <w:rPr>
          <w:rFonts w:ascii="Verdana" w:hAnsi="Verdana"/>
          <w:color w:val="424242"/>
          <w:sz w:val="20"/>
          <w:szCs w:val="20"/>
        </w:rPr>
        <w:softHyphen/>
        <w:t>ников); согласно </w:t>
      </w:r>
      <w:r>
        <w:rPr>
          <w:rFonts w:ascii="Verdana" w:hAnsi="Verdana"/>
          <w:i/>
          <w:iCs/>
          <w:color w:val="424242"/>
          <w:sz w:val="20"/>
          <w:szCs w:val="20"/>
        </w:rPr>
        <w:t>статье 63, п. 1 </w:t>
      </w:r>
      <w:r>
        <w:rPr>
          <w:rFonts w:ascii="Verdana" w:hAnsi="Verdana"/>
          <w:color w:val="424242"/>
          <w:sz w:val="20"/>
          <w:szCs w:val="20"/>
        </w:rPr>
        <w:t>Семейного кодекса обеспечить получение детьми основного общего образования до 18-летнего возраста и своевременно; согласно </w:t>
      </w:r>
      <w:r>
        <w:rPr>
          <w:rFonts w:ascii="Verdana" w:hAnsi="Verdana"/>
          <w:i/>
          <w:iCs/>
          <w:color w:val="424242"/>
          <w:sz w:val="20"/>
          <w:szCs w:val="20"/>
        </w:rPr>
        <w:t>статье 17, п 5 </w:t>
      </w:r>
      <w:r>
        <w:rPr>
          <w:rFonts w:ascii="Verdana" w:hAnsi="Verdana"/>
          <w:color w:val="424242"/>
          <w:sz w:val="20"/>
          <w:szCs w:val="20"/>
        </w:rPr>
        <w:t>Семейного ко</w:t>
      </w:r>
      <w:r>
        <w:rPr>
          <w:rFonts w:ascii="Verdana" w:hAnsi="Verdana"/>
          <w:color w:val="424242"/>
          <w:sz w:val="20"/>
          <w:szCs w:val="20"/>
        </w:rPr>
        <w:softHyphen/>
        <w:t>декса родители должны: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1. проводить медицинское обследование детей для правильного определения типа ОУ и формы получения образования; коррекции проблем образования;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2. информировать детей об их правах, обязанностях: нормах пове</w:t>
      </w:r>
      <w:r>
        <w:rPr>
          <w:rFonts w:ascii="Verdana" w:hAnsi="Verdana"/>
          <w:color w:val="424242"/>
          <w:sz w:val="20"/>
          <w:szCs w:val="20"/>
        </w:rPr>
        <w:softHyphen/>
        <w:t>дения в общественных местах;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3. обеспечивать детей школьно-письменными принадлежностями;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4. получать информацию из ОУ о результатах образования ребен</w:t>
      </w:r>
      <w:r>
        <w:rPr>
          <w:rFonts w:ascii="Verdana" w:hAnsi="Verdana"/>
          <w:color w:val="424242"/>
          <w:sz w:val="20"/>
          <w:szCs w:val="20"/>
        </w:rPr>
        <w:softHyphen/>
        <w:t>ка, особенно в случаях условного перевода за академическую задол</w:t>
      </w:r>
      <w:r>
        <w:rPr>
          <w:rFonts w:ascii="Verdana" w:hAnsi="Verdana"/>
          <w:color w:val="424242"/>
          <w:sz w:val="20"/>
          <w:szCs w:val="20"/>
        </w:rPr>
        <w:softHyphen/>
        <w:t>женность в следующий класс;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5. информировать ОУ о причинах отсутствия ребенка на уроках (в т. ч. по болезни);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6. в течение месяца принять меры к трудоустройству либо уст</w:t>
      </w:r>
      <w:r>
        <w:rPr>
          <w:rFonts w:ascii="Verdana" w:hAnsi="Verdana"/>
          <w:color w:val="424242"/>
          <w:sz w:val="20"/>
          <w:szCs w:val="20"/>
        </w:rPr>
        <w:softHyphen/>
        <w:t xml:space="preserve">ройству ребенка </w:t>
      </w:r>
      <w:proofErr w:type="gramStart"/>
      <w:r>
        <w:rPr>
          <w:rFonts w:ascii="Verdana" w:hAnsi="Verdana"/>
          <w:color w:val="424242"/>
          <w:sz w:val="20"/>
          <w:szCs w:val="20"/>
        </w:rPr>
        <w:t>в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424242"/>
          <w:sz w:val="20"/>
          <w:szCs w:val="20"/>
        </w:rPr>
        <w:t>другое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ОУ в случае исключения его из ОУ за про</w:t>
      </w:r>
      <w:r>
        <w:rPr>
          <w:rFonts w:ascii="Verdana" w:hAnsi="Verdana"/>
          <w:color w:val="424242"/>
          <w:sz w:val="20"/>
          <w:szCs w:val="20"/>
        </w:rPr>
        <w:softHyphen/>
        <w:t>тивоправные действия, грубые и неоднократные нарушения Устава ОУ.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i/>
          <w:iCs/>
          <w:color w:val="424242"/>
          <w:sz w:val="20"/>
          <w:szCs w:val="20"/>
        </w:rPr>
        <w:t>Статья 40, п. 7 </w:t>
      </w:r>
      <w:r>
        <w:rPr>
          <w:rFonts w:ascii="Verdana" w:hAnsi="Verdana"/>
          <w:color w:val="424242"/>
          <w:sz w:val="20"/>
          <w:szCs w:val="20"/>
        </w:rPr>
        <w:t>Семейного кодекса регламентирует обязаннос</w:t>
      </w:r>
      <w:r>
        <w:rPr>
          <w:rFonts w:ascii="Verdana" w:hAnsi="Verdana"/>
          <w:color w:val="424242"/>
          <w:sz w:val="20"/>
          <w:szCs w:val="20"/>
        </w:rPr>
        <w:softHyphen/>
        <w:t>ти родителей при получении государственных пособий. Так, родители или законные представители детей имеют право распоряжаться посо</w:t>
      </w:r>
      <w:r>
        <w:rPr>
          <w:rFonts w:ascii="Verdana" w:hAnsi="Verdana"/>
          <w:color w:val="424242"/>
          <w:sz w:val="20"/>
          <w:szCs w:val="20"/>
        </w:rPr>
        <w:softHyphen/>
        <w:t xml:space="preserve">биями и использовать их по уходу за ребенком </w:t>
      </w:r>
      <w:proofErr w:type="gramStart"/>
      <w:r>
        <w:rPr>
          <w:rFonts w:ascii="Verdana" w:hAnsi="Verdana"/>
          <w:color w:val="424242"/>
          <w:sz w:val="20"/>
          <w:szCs w:val="20"/>
        </w:rPr>
        <w:t>на</w:t>
      </w:r>
      <w:proofErr w:type="gramEnd"/>
      <w:r>
        <w:rPr>
          <w:rFonts w:ascii="Verdana" w:hAnsi="Verdana"/>
          <w:color w:val="424242"/>
          <w:sz w:val="20"/>
          <w:szCs w:val="20"/>
        </w:rPr>
        <w:t>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1. содержание детей в школе-интернате;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2. приобретение необходимых школьно-письменных принадлеж</w:t>
      </w:r>
      <w:r>
        <w:rPr>
          <w:rFonts w:ascii="Verdana" w:hAnsi="Verdana"/>
          <w:color w:val="424242"/>
          <w:sz w:val="20"/>
          <w:szCs w:val="20"/>
        </w:rPr>
        <w:softHyphen/>
        <w:t>ностей для детей.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 xml:space="preserve">Родители не имеют права принуждать ребенка к труду, </w:t>
      </w:r>
      <w:proofErr w:type="gramStart"/>
      <w:r>
        <w:rPr>
          <w:rFonts w:ascii="Verdana" w:hAnsi="Verdana"/>
          <w:color w:val="424242"/>
          <w:sz w:val="20"/>
          <w:szCs w:val="20"/>
        </w:rPr>
        <w:t>попрошай</w:t>
      </w:r>
      <w:r>
        <w:rPr>
          <w:rFonts w:ascii="Verdana" w:hAnsi="Verdana"/>
          <w:color w:val="424242"/>
          <w:sz w:val="20"/>
          <w:szCs w:val="20"/>
        </w:rPr>
        <w:softHyphen/>
        <w:t>ничеству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в ущерб получения им основного общего образования. Ро</w:t>
      </w:r>
      <w:r>
        <w:rPr>
          <w:rFonts w:ascii="Verdana" w:hAnsi="Verdana"/>
          <w:color w:val="424242"/>
          <w:sz w:val="20"/>
          <w:szCs w:val="20"/>
        </w:rPr>
        <w:softHyphen/>
        <w:t>дители обязаны создать необходимые условия в семье для выполне</w:t>
      </w:r>
      <w:r>
        <w:rPr>
          <w:rFonts w:ascii="Verdana" w:hAnsi="Verdana"/>
          <w:color w:val="424242"/>
          <w:sz w:val="20"/>
          <w:szCs w:val="20"/>
        </w:rPr>
        <w:softHyphen/>
        <w:t>ния ребенком домашних заданий и получения им основного общего образования. Для чего им следует: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1. определить место для выполнения уроков;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2. оказывать посильную помощь ребенку в обучении;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lastRenderedPageBreak/>
        <w:t>3. организовать разумный режим дня школьника, в т. ч. выходных, праздничных и каникулярных дней;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4. исключить причинение вреда психическому, физическому здо</w:t>
      </w:r>
      <w:r>
        <w:rPr>
          <w:rFonts w:ascii="Verdana" w:hAnsi="Verdana"/>
          <w:color w:val="424242"/>
          <w:sz w:val="20"/>
          <w:szCs w:val="20"/>
        </w:rPr>
        <w:softHyphen/>
        <w:t>ровью детей, их нравственному развитию.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i/>
          <w:iCs/>
          <w:color w:val="424242"/>
          <w:sz w:val="20"/>
          <w:szCs w:val="20"/>
        </w:rPr>
        <w:t>Статья 65 </w:t>
      </w:r>
      <w:r>
        <w:rPr>
          <w:rFonts w:ascii="Verdana" w:hAnsi="Verdana"/>
          <w:color w:val="424242"/>
          <w:sz w:val="20"/>
          <w:szCs w:val="20"/>
        </w:rPr>
        <w:t>Семейного кодекса запрещает родителям пренебрежи</w:t>
      </w:r>
      <w:r>
        <w:rPr>
          <w:rFonts w:ascii="Verdana" w:hAnsi="Verdana"/>
          <w:color w:val="424242"/>
          <w:sz w:val="20"/>
          <w:szCs w:val="20"/>
        </w:rPr>
        <w:softHyphen/>
        <w:t>тельное жестокое, грубое, унижающее человеческое достоинство обращение, оскорбление или эксплуатацию детей.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Родители согласно </w:t>
      </w:r>
      <w:r>
        <w:rPr>
          <w:rFonts w:ascii="Verdana" w:hAnsi="Verdana"/>
          <w:i/>
          <w:iCs/>
          <w:color w:val="424242"/>
          <w:sz w:val="20"/>
          <w:szCs w:val="20"/>
        </w:rPr>
        <w:t>статье 69 </w:t>
      </w:r>
      <w:r>
        <w:rPr>
          <w:rFonts w:ascii="Verdana" w:hAnsi="Verdana"/>
          <w:color w:val="424242"/>
          <w:sz w:val="20"/>
          <w:szCs w:val="20"/>
        </w:rPr>
        <w:t xml:space="preserve">Семейного кодекса не имеют право </w:t>
      </w:r>
      <w:proofErr w:type="gramStart"/>
      <w:r>
        <w:rPr>
          <w:rFonts w:ascii="Verdana" w:hAnsi="Verdana"/>
          <w:color w:val="424242"/>
          <w:sz w:val="20"/>
          <w:szCs w:val="20"/>
        </w:rPr>
        <w:t>на</w:t>
      </w:r>
      <w:proofErr w:type="gramEnd"/>
      <w:r>
        <w:rPr>
          <w:rFonts w:ascii="Verdana" w:hAnsi="Verdana"/>
          <w:color w:val="424242"/>
          <w:sz w:val="20"/>
          <w:szCs w:val="20"/>
        </w:rPr>
        <w:t>: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proofErr w:type="gramStart"/>
      <w:r>
        <w:rPr>
          <w:rFonts w:ascii="Verdana" w:hAnsi="Verdana"/>
          <w:color w:val="424242"/>
          <w:sz w:val="20"/>
          <w:szCs w:val="20"/>
        </w:rPr>
        <w:t>- отказ без уважительной причины взять своего ребенка домой из лечебного, воспитательного учреждения, учреждения социальной зашиты или из других аналогичных учреждений;</w:t>
      </w:r>
      <w:proofErr w:type="gramEnd"/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принуждение или поощрение употребления ребенком табака, алкоголя, токсических, наркотических веществ;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умышленное преступление против жизни или здоровья своих детей, либо против жизни или здоровья супруга;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уклонения от содержания своих детей, (в т. ч. злостное уклонение от уплаты алиментов);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 принуждение или поощрение противоправных действий со сто</w:t>
      </w:r>
      <w:r>
        <w:rPr>
          <w:rFonts w:ascii="Verdana" w:hAnsi="Verdana"/>
          <w:color w:val="424242"/>
          <w:sz w:val="20"/>
          <w:szCs w:val="20"/>
        </w:rPr>
        <w:softHyphen/>
        <w:t>роны своих детей; вовлечение их в преступную деятельность;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-злоупотребление своими родительскими правами.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i/>
          <w:iCs/>
          <w:color w:val="424242"/>
          <w:sz w:val="20"/>
          <w:szCs w:val="20"/>
        </w:rPr>
        <w:t>Статья 52, п. 44 </w:t>
      </w:r>
      <w:r>
        <w:rPr>
          <w:rFonts w:ascii="Verdana" w:hAnsi="Verdana"/>
          <w:color w:val="424242"/>
          <w:sz w:val="20"/>
          <w:szCs w:val="20"/>
        </w:rPr>
        <w:t>определяет ответственность родителей (законных представителей) обучающихся (воспитанников) следующим образом: «родители (законные представители) обучающихся (воспитанников) несут ответственность за их воспитание, получение ими основного общего образования, ликвидацию обучающихся академической задол</w:t>
      </w:r>
      <w:r>
        <w:rPr>
          <w:rFonts w:ascii="Verdana" w:hAnsi="Verdana"/>
          <w:color w:val="424242"/>
          <w:sz w:val="20"/>
          <w:szCs w:val="20"/>
        </w:rPr>
        <w:softHyphen/>
        <w:t>женности в течение следующего учебного года».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Таким образом, ответственность родителей (законных предста</w:t>
      </w:r>
      <w:r>
        <w:rPr>
          <w:rFonts w:ascii="Verdana" w:hAnsi="Verdana"/>
          <w:color w:val="424242"/>
          <w:sz w:val="20"/>
          <w:szCs w:val="20"/>
        </w:rPr>
        <w:softHyphen/>
        <w:t>вителей) обучающихся (воспитанников) наступает в административ</w:t>
      </w:r>
      <w:r>
        <w:rPr>
          <w:rFonts w:ascii="Verdana" w:hAnsi="Verdana"/>
          <w:color w:val="424242"/>
          <w:sz w:val="20"/>
          <w:szCs w:val="20"/>
        </w:rPr>
        <w:softHyphen/>
        <w:t xml:space="preserve">ном, гражданском и уголовном порядке, если они нарушают статьи, которые изложены выше. Однако ненадлежащий </w:t>
      </w:r>
      <w:proofErr w:type="gramStart"/>
      <w:r>
        <w:rPr>
          <w:rFonts w:ascii="Verdana" w:hAnsi="Verdana"/>
          <w:color w:val="424242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424242"/>
          <w:sz w:val="20"/>
          <w:szCs w:val="20"/>
        </w:rPr>
        <w:t xml:space="preserve"> выпол</w:t>
      </w:r>
      <w:r>
        <w:rPr>
          <w:rFonts w:ascii="Verdana" w:hAnsi="Verdana"/>
          <w:color w:val="424242"/>
          <w:sz w:val="20"/>
          <w:szCs w:val="20"/>
        </w:rPr>
        <w:softHyphen/>
        <w:t>нением законодательных актов и даже их полное игнорирование, отсутствие мер наказания за несоблюдение прав, обязанностей и от</w:t>
      </w:r>
      <w:r>
        <w:rPr>
          <w:rFonts w:ascii="Verdana" w:hAnsi="Verdana"/>
          <w:color w:val="424242"/>
          <w:sz w:val="20"/>
          <w:szCs w:val="20"/>
        </w:rPr>
        <w:softHyphen/>
        <w:t>ветственности родителей за обучение и воспитание детей - все это приводит к тяжелой ситуации увеличения «трудных» детей, «соци</w:t>
      </w:r>
      <w:r>
        <w:rPr>
          <w:rFonts w:ascii="Verdana" w:hAnsi="Verdana"/>
          <w:color w:val="424242"/>
          <w:sz w:val="20"/>
          <w:szCs w:val="20"/>
        </w:rPr>
        <w:softHyphen/>
        <w:t>альных» сирот, беспризорных и безнадзорных, наркоманов и токсикоманов.</w:t>
      </w:r>
    </w:p>
    <w:p w:rsidR="00E95212" w:rsidRDefault="00E95212" w:rsidP="00E95212">
      <w:pPr>
        <w:pStyle w:val="a3"/>
        <w:shd w:val="clear" w:color="auto" w:fill="FFFFFF"/>
        <w:ind w:left="259" w:right="259"/>
        <w:rPr>
          <w:rFonts w:ascii="Verdana" w:hAnsi="Verdana"/>
          <w:color w:val="424242"/>
          <w:sz w:val="20"/>
          <w:szCs w:val="20"/>
        </w:rPr>
      </w:pPr>
      <w:r>
        <w:rPr>
          <w:rFonts w:ascii="Verdana" w:hAnsi="Verdana"/>
          <w:color w:val="424242"/>
          <w:sz w:val="20"/>
          <w:szCs w:val="20"/>
        </w:rPr>
        <w:t>Действующие законодательные нормы носят, в основном декларативный характер. Провозглашая достаточно широкий объем прав ребенка, законодатель не создал механизм их реализации. Причем проблемы кроются, как правило, не в отсутствии нужного закона, а в системе организации работы правоохранительных и правоприменительных органов (суды, прокуратура, судебные приставы, милиция, органы опеки и попечительства и т. п.)</w:t>
      </w:r>
    </w:p>
    <w:p w:rsidR="00D52F71" w:rsidRPr="00E95212" w:rsidRDefault="00D52F71" w:rsidP="00E95212"/>
    <w:sectPr w:rsidR="00D52F71" w:rsidRPr="00E95212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63B90"/>
    <w:rsid w:val="00797017"/>
    <w:rsid w:val="00963B90"/>
    <w:rsid w:val="00C126AF"/>
    <w:rsid w:val="00D44E57"/>
    <w:rsid w:val="00D52F71"/>
    <w:rsid w:val="00E9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paragraph" w:styleId="1">
    <w:name w:val="heading 1"/>
    <w:basedOn w:val="a"/>
    <w:link w:val="10"/>
    <w:uiPriority w:val="9"/>
    <w:qFormat/>
    <w:rsid w:val="00E9521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position w:val="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212"/>
    <w:pPr>
      <w:spacing w:before="100" w:beforeAutospacing="1" w:after="100" w:afterAutospacing="1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212"/>
    <w:rPr>
      <w:rFonts w:eastAsia="Times New Roman"/>
      <w:b/>
      <w:bCs/>
      <w:kern w:val="36"/>
      <w:position w:val="0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8100</Characters>
  <Application>Microsoft Office Word</Application>
  <DocSecurity>0</DocSecurity>
  <Lines>67</Lines>
  <Paragraphs>19</Paragraphs>
  <ScaleCrop>false</ScaleCrop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2019-05-13T07:16:00Z</dcterms:created>
  <dcterms:modified xsi:type="dcterms:W3CDTF">2019-05-13T07:16:00Z</dcterms:modified>
</cp:coreProperties>
</file>